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845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QUOTATION</w:t>
      </w:r>
    </w:p>
    <w:tbl>
      <w:tblPr>
        <w:tblStyle w:val="Table1"/>
        <w:tblW w:w="10200.0" w:type="dxa"/>
        <w:jc w:val="left"/>
        <w:tblInd w:w="85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30"/>
        <w:gridCol w:w="1020"/>
        <w:gridCol w:w="2565"/>
        <w:gridCol w:w="1260"/>
        <w:gridCol w:w="1275"/>
        <w:gridCol w:w="1020"/>
        <w:gridCol w:w="255"/>
        <w:gridCol w:w="1275"/>
        <w:tblGridChange w:id="0">
          <w:tblGrid>
            <w:gridCol w:w="1530"/>
            <w:gridCol w:w="1020"/>
            <w:gridCol w:w="2565"/>
            <w:gridCol w:w="1260"/>
            <w:gridCol w:w="1275"/>
            <w:gridCol w:w="1020"/>
            <w:gridCol w:w="255"/>
            <w:gridCol w:w="1275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42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Seller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0" w:right="15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0" w:right="1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Pages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1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of 1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4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Quote 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06 Jul 2022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44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Buyer Reference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Expiry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Buyer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2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Method of Dispatch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 of Shipment</w:t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Terms / Method of Payment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2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Port of Loading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Port of Discharge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Product Code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04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 of Goods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 Quantity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3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 Type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Price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36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671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5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This Page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5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Consignment Total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42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Additional Info</w:t>
            </w:r>
          </w:p>
        </w:tc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9" w:lineRule="auto"/>
              <w:ind w:left="44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9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TOTAL:</w:t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4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Incoterms® 2020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Currency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Signatory Company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Name of Authorized Signatory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</w:tr>
    </w:tbl>
    <w:p w:rsidR="00000000" w:rsidDel="00000000" w:rsidP="00000000" w:rsidRDefault="00000000" w:rsidRPr="00000000" w14:paraId="00000085">
      <w:pPr>
        <w:spacing w:before="8" w:line="240" w:lineRule="auto"/>
        <w:ind w:firstLine="0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720" w:left="0" w:right="85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8"/>
    </w:pPr>
    <w:rPr>
      <w:rFonts w:ascii="Arial" w:cs="Arial" w:eastAsia="Arial" w:hAnsi="Arial"/>
      <w:b w:val="1"/>
      <w:bCs w:val="1"/>
      <w:sz w:val="32"/>
      <w:szCs w:val="3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ind w:left="44"/>
    </w:pPr>
    <w:rPr>
      <w:rFonts w:ascii="Arial" w:cs="Arial" w:eastAsia="Arial" w:hAnsi="Arial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tSV/ZBISR+lOPn7o9tfXqjdEEA==">CgMxLjA4AHIhMXRaM1AyM3NLNXV4MDNNMjVSMjJRVEFtNFJVaGlEYVlP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2025-10-29T12:52:18Z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